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25D7E" w14:textId="6B30A6AB" w:rsidR="00B95DAE" w:rsidRPr="00FB6E86" w:rsidRDefault="00B95DAE" w:rsidP="00B95DAE">
      <w:pPr>
        <w:shd w:val="clear" w:color="auto" w:fill="FFFFFF"/>
        <w:suppressAutoHyphens/>
        <w:jc w:val="center"/>
        <w:rPr>
          <w:rFonts w:ascii="Joost" w:hAnsi="Joost"/>
          <w:b/>
          <w:sz w:val="22"/>
          <w:szCs w:val="22"/>
        </w:rPr>
      </w:pPr>
      <w:r w:rsidRPr="00FB6E86">
        <w:rPr>
          <w:rFonts w:ascii="Joost" w:hAnsi="Joost"/>
          <w:b/>
          <w:sz w:val="22"/>
          <w:szCs w:val="22"/>
        </w:rPr>
        <w:t>TIEKĖJO SIŪLOMŲ SPECIALISTŲ SĄRAŠAS</w:t>
      </w:r>
      <w:r w:rsidR="001A0734" w:rsidRPr="00FB6E86">
        <w:rPr>
          <w:rStyle w:val="FootnoteReference"/>
          <w:rFonts w:ascii="Joost" w:hAnsi="Joost"/>
          <w:b/>
          <w:sz w:val="22"/>
          <w:szCs w:val="22"/>
        </w:rPr>
        <w:footnoteReference w:id="1"/>
      </w:r>
    </w:p>
    <w:p w14:paraId="1A7FD16C" w14:textId="0FC63C94" w:rsidR="00B95DAE" w:rsidRPr="00FB6E86" w:rsidRDefault="00101FE6" w:rsidP="00B95DAE">
      <w:pPr>
        <w:jc w:val="center"/>
        <w:rPr>
          <w:rFonts w:ascii="Joost" w:hAnsi="Joost"/>
          <w:b/>
          <w:bCs/>
          <w:sz w:val="22"/>
          <w:szCs w:val="22"/>
        </w:rPr>
      </w:pPr>
      <w:bookmarkStart w:id="0" w:name="_Hlk30708261"/>
      <w:r w:rsidRPr="00FB6E86">
        <w:rPr>
          <w:rFonts w:ascii="Joost" w:hAnsi="Joost"/>
          <w:b/>
          <w:bCs/>
          <w:sz w:val="22"/>
          <w:szCs w:val="22"/>
        </w:rPr>
        <w:t>(pagal Specialiųjų pirkimo sąlygų priedo „Kvalifikaci</w:t>
      </w:r>
      <w:r w:rsidR="00632B3F" w:rsidRPr="00FB6E86">
        <w:rPr>
          <w:rFonts w:ascii="Joost" w:hAnsi="Joost"/>
          <w:b/>
          <w:bCs/>
          <w:sz w:val="22"/>
          <w:szCs w:val="22"/>
        </w:rPr>
        <w:t>jos</w:t>
      </w:r>
      <w:r w:rsidRPr="00FB6E86">
        <w:rPr>
          <w:rFonts w:ascii="Joost" w:hAnsi="Joost"/>
          <w:b/>
          <w:bCs/>
          <w:sz w:val="22"/>
          <w:szCs w:val="22"/>
        </w:rPr>
        <w:t xml:space="preserve"> reikalavimai</w:t>
      </w:r>
      <w:r w:rsidR="00632B3F" w:rsidRPr="00FB6E86">
        <w:rPr>
          <w:rFonts w:ascii="Joost" w:hAnsi="Joost"/>
          <w:b/>
          <w:bCs/>
          <w:sz w:val="22"/>
          <w:szCs w:val="22"/>
        </w:rPr>
        <w:t xml:space="preserve"> tiekėjui</w:t>
      </w:r>
      <w:r w:rsidRPr="00FB6E86">
        <w:rPr>
          <w:rFonts w:ascii="Joost" w:hAnsi="Joost"/>
          <w:b/>
          <w:bCs/>
          <w:sz w:val="22"/>
          <w:szCs w:val="22"/>
        </w:rPr>
        <w:t>“ 2.1</w:t>
      </w:r>
      <w:r w:rsidR="00426C07">
        <w:rPr>
          <w:rFonts w:ascii="Joost" w:hAnsi="Joost"/>
          <w:b/>
          <w:bCs/>
          <w:sz w:val="22"/>
          <w:szCs w:val="22"/>
        </w:rPr>
        <w:t xml:space="preserve"> </w:t>
      </w:r>
      <w:r w:rsidRPr="00FB6E86">
        <w:rPr>
          <w:rFonts w:ascii="Joost" w:hAnsi="Joost"/>
          <w:b/>
          <w:bCs/>
          <w:sz w:val="22"/>
          <w:szCs w:val="22"/>
        </w:rPr>
        <w:t>–</w:t>
      </w:r>
      <w:r w:rsidR="00426C07">
        <w:rPr>
          <w:rFonts w:ascii="Joost" w:hAnsi="Joost"/>
          <w:b/>
          <w:bCs/>
          <w:sz w:val="22"/>
          <w:szCs w:val="22"/>
        </w:rPr>
        <w:t xml:space="preserve"> </w:t>
      </w:r>
      <w:r w:rsidRPr="00FB6E86">
        <w:rPr>
          <w:rFonts w:ascii="Joost" w:hAnsi="Joost"/>
          <w:b/>
          <w:bCs/>
          <w:sz w:val="22"/>
          <w:szCs w:val="22"/>
        </w:rPr>
        <w:t>2.</w:t>
      </w:r>
      <w:r w:rsidR="00BD271F">
        <w:rPr>
          <w:rFonts w:ascii="Joost" w:hAnsi="Joost"/>
          <w:b/>
          <w:bCs/>
          <w:sz w:val="22"/>
          <w:szCs w:val="22"/>
        </w:rPr>
        <w:t xml:space="preserve">3 </w:t>
      </w:r>
      <w:r w:rsidRPr="00FB6E86">
        <w:rPr>
          <w:rFonts w:ascii="Joost" w:hAnsi="Joost"/>
          <w:b/>
          <w:bCs/>
          <w:sz w:val="22"/>
          <w:szCs w:val="22"/>
        </w:rPr>
        <w:t>punktus)</w:t>
      </w:r>
    </w:p>
    <w:p w14:paraId="036FEE35" w14:textId="77777777" w:rsidR="00101FE6" w:rsidRPr="00FB6E86" w:rsidRDefault="00101FE6" w:rsidP="00B95DAE">
      <w:pPr>
        <w:jc w:val="center"/>
        <w:rPr>
          <w:rFonts w:ascii="Joost" w:hAnsi="Joost"/>
          <w:b/>
          <w:bCs/>
          <w:sz w:val="22"/>
          <w:szCs w:val="22"/>
        </w:rPr>
      </w:pPr>
    </w:p>
    <w:bookmarkEnd w:id="0"/>
    <w:p w14:paraId="3234335C" w14:textId="77777777" w:rsidR="00BD271F" w:rsidRPr="00FB6E86" w:rsidRDefault="00BD271F" w:rsidP="00BD271F">
      <w:pPr>
        <w:pStyle w:val="NoSpacing"/>
        <w:shd w:val="clear" w:color="auto" w:fill="B4C6E7" w:themeFill="accent1" w:themeFillTint="66"/>
        <w:spacing w:after="120"/>
        <w:rPr>
          <w:rFonts w:ascii="Joost" w:hAnsi="Joost" w:cs="Times New Roman"/>
          <w:bCs/>
          <w:lang w:val="lt-LT"/>
        </w:rPr>
      </w:pPr>
      <w:r w:rsidRPr="00FB6E86">
        <w:rPr>
          <w:rFonts w:ascii="Joost" w:hAnsi="Joost" w:cs="Times New Roman"/>
          <w:bCs/>
          <w:lang w:val="lt-LT"/>
        </w:rPr>
        <w:t xml:space="preserve">1. Informacija apie </w:t>
      </w:r>
      <w:r>
        <w:rPr>
          <w:rFonts w:ascii="Joost" w:eastAsia="Times New Roman" w:hAnsi="Joost" w:cs="Times New Roman"/>
          <w:b/>
          <w:bCs/>
          <w:i/>
          <w:iCs/>
          <w:lang w:val="lt-LT"/>
        </w:rPr>
        <w:t>projektų vadovą</w:t>
      </w:r>
      <w:r w:rsidRPr="00FB6E86">
        <w:rPr>
          <w:rFonts w:ascii="Joost" w:eastAsia="Times New Roman" w:hAnsi="Joost" w:cs="Times New Roman"/>
          <w:b/>
          <w:bCs/>
          <w:i/>
          <w:iCs/>
          <w:lang w:val="lt-LT"/>
        </w:rPr>
        <w:t xml:space="preserve"> </w:t>
      </w:r>
      <w:r w:rsidRPr="00FB6E86">
        <w:rPr>
          <w:rFonts w:ascii="Joost" w:hAnsi="Joost" w:cs="Times New Roman"/>
          <w:bCs/>
          <w:lang w:val="lt-LT"/>
        </w:rPr>
        <w:t>(pagal kvalifikacinių reikalavimų 2.1 p.)</w:t>
      </w: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5528"/>
        <w:gridCol w:w="4252"/>
      </w:tblGrid>
      <w:tr w:rsidR="005E0CB1" w:rsidRPr="00FB6E86" w14:paraId="27E5851D" w14:textId="2EAB2944" w:rsidTr="005E0CB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7C979" w14:textId="77777777" w:rsidR="005E0CB1" w:rsidRPr="00FB6E86" w:rsidRDefault="005E0CB1" w:rsidP="00D93A21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92657" w14:textId="77777777" w:rsidR="005E0CB1" w:rsidRPr="00FB6E86" w:rsidRDefault="005E0CB1" w:rsidP="00D93A21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Specialisto vardas, pavardė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58AAE" w14:textId="77777777" w:rsidR="005E0CB1" w:rsidRPr="00FB6E86" w:rsidRDefault="005E0CB1" w:rsidP="00D93A21">
            <w:pPr>
              <w:shd w:val="clear" w:color="auto" w:fill="FFFFFF" w:themeFill="background1"/>
              <w:snapToGrid w:val="0"/>
              <w:ind w:left="-104" w:right="-108"/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Ar siūlomas specialistas yra tiekėjo darbuotojas (</w:t>
            </w:r>
            <w:r w:rsidRPr="00FB6E86">
              <w:rPr>
                <w:rFonts w:ascii="Joost" w:hAnsi="Joost"/>
                <w:b/>
                <w:bCs/>
                <w:i/>
                <w:iCs/>
                <w:color w:val="FF0000"/>
                <w:sz w:val="20"/>
                <w:lang w:eastAsia="lt-LT"/>
              </w:rPr>
              <w:t>Taip/Ne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).</w:t>
            </w:r>
          </w:p>
          <w:p w14:paraId="223082FE" w14:textId="766C3781" w:rsidR="005E0CB1" w:rsidRPr="00FB6E86" w:rsidRDefault="005E0CB1" w:rsidP="00D93A21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 xml:space="preserve">Jeigu </w:t>
            </w:r>
            <w:r w:rsidRPr="00FB6E86">
              <w:rPr>
                <w:rFonts w:ascii="Joost" w:hAnsi="Joost"/>
                <w:b/>
                <w:bCs/>
                <w:i/>
                <w:iCs/>
                <w:color w:val="FF0000"/>
                <w:sz w:val="20"/>
                <w:lang w:eastAsia="lt-LT"/>
              </w:rPr>
              <w:t xml:space="preserve">Ne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– nurodyti ryšio su siūlomu specialistu teisinį pagrindą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C1462D4" w14:textId="77777777" w:rsidR="005E0CB1" w:rsidRPr="000A31BD" w:rsidRDefault="005E0CB1" w:rsidP="005E0CB1">
            <w:pPr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0A31BD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Siūlomo specialisto aukštąjį arba jam prilygintą išsilavinimą patvirtinantys</w:t>
            </w:r>
          </w:p>
          <w:p w14:paraId="775ACF78" w14:textId="6520460A" w:rsidR="005E0CB1" w:rsidRPr="00FB6E86" w:rsidRDefault="005E0CB1" w:rsidP="005E0CB1">
            <w:pPr>
              <w:shd w:val="clear" w:color="auto" w:fill="FFFFFF" w:themeFill="background1"/>
              <w:snapToGrid w:val="0"/>
              <w:ind w:left="-104" w:right="-108"/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0A31BD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dokumentai</w:t>
            </w:r>
          </w:p>
        </w:tc>
      </w:tr>
      <w:tr w:rsidR="005E0CB1" w:rsidRPr="00FB6E86" w14:paraId="7699DC79" w14:textId="71D63084" w:rsidTr="005E0CB1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071FE" w14:textId="77777777" w:rsidR="005E0CB1" w:rsidRPr="00FB6E86" w:rsidRDefault="005E0CB1" w:rsidP="00D93A21">
            <w:pPr>
              <w:shd w:val="clear" w:color="auto" w:fill="FFFFFF" w:themeFill="background1"/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  <w:r w:rsidRPr="00FB6E86"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E98C" w14:textId="77777777" w:rsidR="005E0CB1" w:rsidRPr="00FB6E86" w:rsidRDefault="005E0CB1" w:rsidP="00D93A21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99C9E" w14:textId="77777777" w:rsidR="005E0CB1" w:rsidRPr="00FB6E86" w:rsidRDefault="005E0CB1" w:rsidP="00D93A21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036F5" w14:textId="77777777" w:rsidR="005E0CB1" w:rsidRPr="00FB6E86" w:rsidRDefault="005E0CB1" w:rsidP="00D93A21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</w:tbl>
    <w:p w14:paraId="2CDF6EDA" w14:textId="77777777" w:rsidR="00161574" w:rsidRPr="00FB6E86" w:rsidRDefault="00161574" w:rsidP="00D93A21">
      <w:pPr>
        <w:pStyle w:val="NoSpacing"/>
        <w:shd w:val="clear" w:color="auto" w:fill="FFFFFF" w:themeFill="background1"/>
        <w:rPr>
          <w:rFonts w:ascii="Joost" w:hAnsi="Joost" w:cs="Times New Roman"/>
          <w:b/>
          <w:sz w:val="20"/>
          <w:szCs w:val="20"/>
          <w:lang w:val="lt-LT"/>
        </w:rPr>
      </w:pP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2268"/>
        <w:gridCol w:w="2268"/>
        <w:gridCol w:w="2551"/>
        <w:gridCol w:w="2268"/>
        <w:gridCol w:w="1701"/>
        <w:gridCol w:w="1559"/>
      </w:tblGrid>
      <w:tr w:rsidR="00881527" w:rsidRPr="00FB6E86" w14:paraId="319CA8EA" w14:textId="0166702B" w:rsidTr="0088152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C7186" w14:textId="77777777" w:rsidR="00881527" w:rsidRPr="00FB6E86" w:rsidRDefault="00881527" w:rsidP="005867C8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BCA5D" w14:textId="4FA6DCA2" w:rsidR="00881527" w:rsidRPr="00C2346D" w:rsidRDefault="00881527" w:rsidP="005867C8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Sutarties (projekto) pavadinimas, data ir Nr.,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sutarties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(projekto)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pradžios ir pabaigos data (nurodoma mėnesio ir dienų tikslumu)</w:t>
            </w:r>
            <w:r w:rsidRPr="00C2346D"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A37604" w14:textId="4F6B0EA3" w:rsidR="00881527" w:rsidRPr="00C2346D" w:rsidRDefault="00881527" w:rsidP="005867C8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Specialisto darbo sutartyje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(projekte)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 pradžia ir pabaiga (mėnesio ir dienų tikslumu)</w:t>
            </w:r>
            <w:r w:rsidRPr="00C2346D">
              <w:rPr>
                <w:rFonts w:ascii="Joost" w:hAnsi="Joost"/>
                <w:sz w:val="20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F43D4" w14:textId="10A2F2F9" w:rsidR="00881527" w:rsidRPr="00FB6E86" w:rsidRDefault="00881527" w:rsidP="005867C8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Trumpas sutarties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(projekto)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aprašymas (nurodomas suteiktų paslaugų aprašymas)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9E12D" w14:textId="6661651F" w:rsidR="00881527" w:rsidRPr="00FB6E86" w:rsidRDefault="00881527" w:rsidP="005867C8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Specialisto darbo patirties sutartyje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(projekte)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>trumpas apibūdinimas, pagrindinės veiklos ir atsakomybės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37D9A3F" w14:textId="77BA62A6" w:rsidR="00881527" w:rsidRPr="00FB6E86" w:rsidRDefault="00881527" w:rsidP="005867C8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sz w:val="20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Užsakovas, jo aktualūs kontaktiniai duomenys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>(tel. Nr., el. pašto adresas)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pateiktai informacijai patikrinti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0861D6F" w14:textId="32FBFC32" w:rsidR="00881527" w:rsidRPr="00C2346D" w:rsidRDefault="00881527" w:rsidP="005867C8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C2346D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Lietuvių kalbos žinių lygis</w:t>
            </w:r>
            <w:r w:rsidR="00376E92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E9E0C9" w14:textId="0806EBA6" w:rsidR="00881527" w:rsidRPr="00376E92" w:rsidRDefault="00881527" w:rsidP="005867C8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Anglų</w:t>
            </w:r>
            <w:r w:rsidRPr="00C2346D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kalbos žinių lygis</w:t>
            </w:r>
            <w:r w:rsidR="00376E92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 w:rsidR="00376E92" w:rsidRPr="00376E92"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4</w:t>
            </w:r>
          </w:p>
        </w:tc>
      </w:tr>
      <w:tr w:rsidR="00881527" w:rsidRPr="00FB6E86" w14:paraId="69740D1D" w14:textId="14615D95" w:rsidTr="00881527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8F1A5" w14:textId="77777777" w:rsidR="00881527" w:rsidRPr="00FB6E86" w:rsidRDefault="00881527" w:rsidP="002D18FA">
            <w:pPr>
              <w:shd w:val="clear" w:color="auto" w:fill="FFFFFF" w:themeFill="background1"/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  <w:r w:rsidRPr="00FB6E86"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B4294" w14:textId="77777777" w:rsidR="00881527" w:rsidRPr="00FB6E86" w:rsidRDefault="00881527" w:rsidP="002D18FA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A6BB9" w14:textId="77777777" w:rsidR="00881527" w:rsidRPr="00FB6E86" w:rsidRDefault="00881527" w:rsidP="002D18FA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5D000" w14:textId="4796B429" w:rsidR="00881527" w:rsidRPr="00FB6E86" w:rsidRDefault="00881527" w:rsidP="002D18FA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97E98" w14:textId="77777777" w:rsidR="00881527" w:rsidRPr="00FB6E86" w:rsidRDefault="00881527" w:rsidP="002D18FA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2845A" w14:textId="627BBAA7" w:rsidR="00881527" w:rsidRPr="00FB6E86" w:rsidRDefault="00881527" w:rsidP="002D18FA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57EF2" w14:textId="77777777" w:rsidR="00881527" w:rsidRPr="00FB6E86" w:rsidRDefault="00881527" w:rsidP="002D18FA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FE4E8" w14:textId="77777777" w:rsidR="00881527" w:rsidRPr="00FB6E86" w:rsidRDefault="00881527" w:rsidP="002D18FA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  <w:tr w:rsidR="00881527" w:rsidRPr="00FB6E86" w14:paraId="5473314F" w14:textId="720D98EE" w:rsidTr="00881527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012E" w14:textId="77777777" w:rsidR="00881527" w:rsidRPr="00FB6E86" w:rsidRDefault="00881527" w:rsidP="002D18FA">
            <w:pPr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20DEA" w14:textId="77777777" w:rsidR="00881527" w:rsidRPr="00FB6E86" w:rsidRDefault="00881527" w:rsidP="002D18FA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A563D" w14:textId="77777777" w:rsidR="00881527" w:rsidRPr="00FB6E86" w:rsidRDefault="00881527" w:rsidP="002D18FA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996F" w14:textId="19C36159" w:rsidR="00881527" w:rsidRPr="00FB6E86" w:rsidRDefault="00881527" w:rsidP="002D18FA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6FF7A" w14:textId="77777777" w:rsidR="00881527" w:rsidRPr="00FB6E86" w:rsidRDefault="00881527" w:rsidP="002D18FA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207BA" w14:textId="4B25F3EB" w:rsidR="00881527" w:rsidRPr="00FB6E86" w:rsidRDefault="00881527" w:rsidP="002D18FA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6A4AF" w14:textId="77777777" w:rsidR="00881527" w:rsidRPr="00FB6E86" w:rsidRDefault="00881527" w:rsidP="002D18FA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0DE05" w14:textId="77777777" w:rsidR="00881527" w:rsidRPr="00FB6E86" w:rsidRDefault="00881527" w:rsidP="002D18FA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</w:tbl>
    <w:p w14:paraId="332AED35" w14:textId="77777777" w:rsidR="006C4020" w:rsidRPr="00FB6E86" w:rsidRDefault="006C4020" w:rsidP="00161574">
      <w:pPr>
        <w:pStyle w:val="ListParagraph"/>
        <w:tabs>
          <w:tab w:val="left" w:pos="0"/>
          <w:tab w:val="left" w:pos="1089"/>
        </w:tabs>
        <w:ind w:left="0"/>
        <w:rPr>
          <w:rFonts w:ascii="Joost" w:eastAsiaTheme="minorEastAsia" w:hAnsi="Joost"/>
          <w:sz w:val="22"/>
          <w:szCs w:val="22"/>
        </w:rPr>
      </w:pPr>
    </w:p>
    <w:p w14:paraId="5A95A330" w14:textId="77777777" w:rsidR="00BD271F" w:rsidRPr="00FB6E86" w:rsidRDefault="00BD271F" w:rsidP="00415CC6">
      <w:pPr>
        <w:pStyle w:val="ListParagraph"/>
        <w:tabs>
          <w:tab w:val="left" w:pos="0"/>
          <w:tab w:val="left" w:pos="1089"/>
        </w:tabs>
        <w:ind w:left="0"/>
        <w:rPr>
          <w:rFonts w:ascii="Joost" w:eastAsiaTheme="minorEastAsia" w:hAnsi="Joost"/>
          <w:sz w:val="22"/>
          <w:szCs w:val="22"/>
        </w:rPr>
      </w:pPr>
    </w:p>
    <w:p w14:paraId="39A25A2E" w14:textId="77777777" w:rsidR="00BD271F" w:rsidRPr="00FB6E86" w:rsidRDefault="00BD271F" w:rsidP="00BD271F">
      <w:pPr>
        <w:pStyle w:val="NoSpacing"/>
        <w:shd w:val="clear" w:color="auto" w:fill="B4C6E7" w:themeFill="accent1" w:themeFillTint="66"/>
        <w:spacing w:after="120"/>
        <w:rPr>
          <w:rFonts w:ascii="Joost" w:hAnsi="Joost" w:cs="Times New Roman"/>
          <w:bCs/>
          <w:lang w:val="lt-LT"/>
        </w:rPr>
      </w:pPr>
      <w:r w:rsidRPr="00FB6E86">
        <w:rPr>
          <w:rFonts w:ascii="Joost" w:hAnsi="Joost" w:cs="Times New Roman"/>
          <w:bCs/>
          <w:lang w:val="lt-LT"/>
        </w:rPr>
        <w:t xml:space="preserve">2. Informacija apie </w:t>
      </w:r>
      <w:r>
        <w:rPr>
          <w:rFonts w:ascii="Joost" w:hAnsi="Joost"/>
          <w:b/>
          <w:bCs/>
          <w:i/>
          <w:iCs/>
          <w:lang w:val="lt-LT"/>
        </w:rPr>
        <w:t>gynybos ir saugumo pramonės srities ekspertą</w:t>
      </w:r>
      <w:r w:rsidRPr="00FB6E86">
        <w:rPr>
          <w:rFonts w:ascii="Joost" w:hAnsi="Joost" w:cs="Times New Roman"/>
          <w:bCs/>
          <w:lang w:val="lt-LT"/>
        </w:rPr>
        <w:t xml:space="preserve"> (pagal kvalifikacinių reikalavimų 2.2 p.)</w:t>
      </w: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5528"/>
        <w:gridCol w:w="4252"/>
      </w:tblGrid>
      <w:tr w:rsidR="00D711F7" w:rsidRPr="00FB6E86" w14:paraId="319174DD" w14:textId="77777777" w:rsidTr="000A31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57BF4" w14:textId="77777777" w:rsidR="00D711F7" w:rsidRPr="00FB6E86" w:rsidRDefault="00D711F7" w:rsidP="000A31BD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107DF" w14:textId="77777777" w:rsidR="00D711F7" w:rsidRPr="00FB6E86" w:rsidRDefault="00D711F7" w:rsidP="000A31BD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Specialisto vardas, pavardė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7D3C0" w14:textId="77777777" w:rsidR="00D711F7" w:rsidRPr="00FB6E86" w:rsidRDefault="00D711F7" w:rsidP="000A31BD">
            <w:pPr>
              <w:shd w:val="clear" w:color="auto" w:fill="FFFFFF" w:themeFill="background1"/>
              <w:snapToGrid w:val="0"/>
              <w:ind w:left="-104" w:right="-108"/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Ar siūlomas specialistas yra tiekėjo darbuotojas (</w:t>
            </w:r>
            <w:r w:rsidRPr="00FB6E86">
              <w:rPr>
                <w:rFonts w:ascii="Joost" w:hAnsi="Joost"/>
                <w:b/>
                <w:bCs/>
                <w:i/>
                <w:iCs/>
                <w:color w:val="FF0000"/>
                <w:sz w:val="20"/>
                <w:lang w:eastAsia="lt-LT"/>
              </w:rPr>
              <w:t>Taip/Ne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).</w:t>
            </w:r>
          </w:p>
          <w:p w14:paraId="38632925" w14:textId="77777777" w:rsidR="00D711F7" w:rsidRPr="00FB6E86" w:rsidRDefault="00D711F7" w:rsidP="000A31BD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 xml:space="preserve">Jeigu </w:t>
            </w:r>
            <w:r w:rsidRPr="00FB6E86">
              <w:rPr>
                <w:rFonts w:ascii="Joost" w:hAnsi="Joost"/>
                <w:b/>
                <w:bCs/>
                <w:i/>
                <w:iCs/>
                <w:color w:val="FF0000"/>
                <w:sz w:val="20"/>
                <w:lang w:eastAsia="lt-LT"/>
              </w:rPr>
              <w:t xml:space="preserve">Ne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– nurodyti ryšio su siūlomu specialistu teisinį pagrindą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F2E335A" w14:textId="77777777" w:rsidR="00D711F7" w:rsidRPr="000A31BD" w:rsidRDefault="00D711F7" w:rsidP="000A31BD">
            <w:pPr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0A31BD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Siūlomo specialisto aukštąjį arba jam prilygintą išsilavinimą patvirtinantys</w:t>
            </w:r>
          </w:p>
          <w:p w14:paraId="3A74E567" w14:textId="77777777" w:rsidR="00D711F7" w:rsidRPr="00FB6E86" w:rsidRDefault="00D711F7" w:rsidP="000A31BD">
            <w:pPr>
              <w:shd w:val="clear" w:color="auto" w:fill="FFFFFF" w:themeFill="background1"/>
              <w:snapToGrid w:val="0"/>
              <w:ind w:left="-104" w:right="-108"/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0A31BD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dokumentai</w:t>
            </w:r>
          </w:p>
        </w:tc>
      </w:tr>
      <w:tr w:rsidR="00D711F7" w:rsidRPr="00FB6E86" w14:paraId="14EBCAD8" w14:textId="77777777" w:rsidTr="000A31BD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D10F6" w14:textId="77777777" w:rsidR="00D711F7" w:rsidRPr="00FB6E86" w:rsidRDefault="00D711F7" w:rsidP="000A31BD">
            <w:pPr>
              <w:shd w:val="clear" w:color="auto" w:fill="FFFFFF" w:themeFill="background1"/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  <w:r w:rsidRPr="00FB6E86"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07C91" w14:textId="77777777" w:rsidR="00D711F7" w:rsidRPr="00FB6E86" w:rsidRDefault="00D711F7" w:rsidP="000A31BD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7A04A" w14:textId="77777777" w:rsidR="00D711F7" w:rsidRPr="00FB6E86" w:rsidRDefault="00D711F7" w:rsidP="000A31BD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D1A03" w14:textId="77777777" w:rsidR="00D711F7" w:rsidRPr="00FB6E86" w:rsidRDefault="00D711F7" w:rsidP="000A31BD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</w:tbl>
    <w:p w14:paraId="64EF6040" w14:textId="77777777" w:rsidR="00D24715" w:rsidRPr="00FB6E86" w:rsidRDefault="00D24715" w:rsidP="00D24715">
      <w:pPr>
        <w:pStyle w:val="NoSpacing"/>
        <w:shd w:val="clear" w:color="auto" w:fill="FFFFFF" w:themeFill="background1"/>
        <w:rPr>
          <w:rFonts w:ascii="Joost" w:hAnsi="Joost" w:cs="Times New Roman"/>
          <w:b/>
          <w:sz w:val="20"/>
          <w:szCs w:val="20"/>
          <w:lang w:val="lt-LT"/>
        </w:rPr>
      </w:pP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2268"/>
        <w:gridCol w:w="2268"/>
        <w:gridCol w:w="2551"/>
        <w:gridCol w:w="2268"/>
        <w:gridCol w:w="1701"/>
        <w:gridCol w:w="1559"/>
      </w:tblGrid>
      <w:tr w:rsidR="00376E92" w:rsidRPr="00FB6E86" w14:paraId="23F8A4A0" w14:textId="77777777" w:rsidTr="002E4A0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4199C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7379D" w14:textId="77777777" w:rsidR="00376E92" w:rsidRPr="00C2346D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Sutarties (projekto) pavadinimas, data ir Nr.,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sutarties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(projekto)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pradžios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lastRenderedPageBreak/>
              <w:t>ir pabaigos data (nurodoma mėnesio ir dienų tikslumu)</w:t>
            </w:r>
            <w:r w:rsidRPr="00C2346D"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A4D2F83" w14:textId="77777777" w:rsidR="00376E92" w:rsidRPr="00C2346D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lastRenderedPageBreak/>
              <w:t xml:space="preserve">Specialisto darbo sutartyje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(projekte)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 pradžia ir pabaiga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lastRenderedPageBreak/>
              <w:t>(mėnesio ir dienų tikslumu)</w:t>
            </w:r>
            <w:r w:rsidRPr="00C2346D">
              <w:rPr>
                <w:rFonts w:ascii="Joost" w:hAnsi="Joost"/>
                <w:sz w:val="20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4BE9B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lastRenderedPageBreak/>
              <w:t xml:space="preserve">Trumpas sutarties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(projekto)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aprašymas (nurodomas suteiktų paslaugų aprašymas)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130A0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Specialisto darbo patirties sutartyje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(projekte)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trumpas apibūdinimas,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lastRenderedPageBreak/>
              <w:t>pagrindinės veiklos ir atsakomybės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A34EC1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sz w:val="20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lastRenderedPageBreak/>
              <w:t xml:space="preserve">Užsakovas, jo aktualūs kontaktiniai duomenys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(tel. Nr., el. pašto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lastRenderedPageBreak/>
              <w:t>adresas)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pateiktai informacijai patikrinti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E1119C8" w14:textId="77777777" w:rsidR="00376E92" w:rsidRPr="00C2346D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C2346D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lastRenderedPageBreak/>
              <w:t>Lietuvių kalbos žinių lygis</w:t>
            </w:r>
            <w:r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16D510" w14:textId="77777777" w:rsidR="00376E92" w:rsidRPr="00376E92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Anglų</w:t>
            </w:r>
            <w:r w:rsidRPr="00C2346D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kalbos žinių lygis</w:t>
            </w:r>
            <w:r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 w:rsidRPr="00376E92"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4</w:t>
            </w:r>
          </w:p>
        </w:tc>
      </w:tr>
      <w:tr w:rsidR="00376E92" w:rsidRPr="00FB6E86" w14:paraId="6122939E" w14:textId="77777777" w:rsidTr="002E4A05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0517D" w14:textId="77777777" w:rsidR="00376E92" w:rsidRPr="00FB6E86" w:rsidRDefault="00376E92" w:rsidP="002E4A05">
            <w:pPr>
              <w:shd w:val="clear" w:color="auto" w:fill="FFFFFF" w:themeFill="background1"/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  <w:r w:rsidRPr="00FB6E86"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2E734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C719C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F3E97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12DA7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130D1" w14:textId="77777777" w:rsidR="00376E92" w:rsidRPr="00FB6E86" w:rsidRDefault="00376E92" w:rsidP="002E4A05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A90E7" w14:textId="77777777" w:rsidR="00376E92" w:rsidRPr="00FB6E86" w:rsidRDefault="00376E92" w:rsidP="002E4A05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5B2A0" w14:textId="77777777" w:rsidR="00376E92" w:rsidRPr="00FB6E86" w:rsidRDefault="00376E92" w:rsidP="002E4A05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  <w:tr w:rsidR="00376E92" w:rsidRPr="00FB6E86" w14:paraId="73BF53AC" w14:textId="77777777" w:rsidTr="002E4A05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5F908" w14:textId="77777777" w:rsidR="00376E92" w:rsidRPr="00FB6E86" w:rsidRDefault="00376E92" w:rsidP="002E4A05">
            <w:pPr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F5935" w14:textId="77777777" w:rsidR="00376E92" w:rsidRPr="00FB6E86" w:rsidRDefault="00376E92" w:rsidP="002E4A05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E3406" w14:textId="77777777" w:rsidR="00376E92" w:rsidRPr="00FB6E86" w:rsidRDefault="00376E92" w:rsidP="002E4A05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EA7FE" w14:textId="77777777" w:rsidR="00376E92" w:rsidRPr="00FB6E86" w:rsidRDefault="00376E92" w:rsidP="002E4A05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F7EA3" w14:textId="77777777" w:rsidR="00376E92" w:rsidRPr="00FB6E86" w:rsidRDefault="00376E92" w:rsidP="002E4A05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9F201" w14:textId="77777777" w:rsidR="00376E92" w:rsidRPr="00FB6E86" w:rsidRDefault="00376E92" w:rsidP="002E4A05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5F272" w14:textId="77777777" w:rsidR="00376E92" w:rsidRPr="00FB6E86" w:rsidRDefault="00376E92" w:rsidP="002E4A05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2D056" w14:textId="77777777" w:rsidR="00376E92" w:rsidRPr="00FB6E86" w:rsidRDefault="00376E92" w:rsidP="002E4A05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</w:tbl>
    <w:p w14:paraId="09A60E5A" w14:textId="77777777" w:rsidR="00C4295E" w:rsidRDefault="00C4295E" w:rsidP="00002F2F">
      <w:pPr>
        <w:pStyle w:val="NoSpacing"/>
        <w:jc w:val="center"/>
        <w:rPr>
          <w:rFonts w:ascii="Joost" w:hAnsi="Joost" w:cs="Times New Roman"/>
          <w:b/>
          <w:lang w:val="lt-LT"/>
        </w:rPr>
      </w:pPr>
    </w:p>
    <w:p w14:paraId="6247F10C" w14:textId="77777777" w:rsidR="00BD271F" w:rsidRPr="00FB6E86" w:rsidRDefault="00BD271F" w:rsidP="00BD271F">
      <w:pPr>
        <w:pStyle w:val="NoSpacing"/>
        <w:shd w:val="clear" w:color="auto" w:fill="B4C6E7" w:themeFill="accent1" w:themeFillTint="66"/>
        <w:spacing w:after="120"/>
        <w:rPr>
          <w:rFonts w:ascii="Joost" w:hAnsi="Joost" w:cs="Times New Roman"/>
          <w:bCs/>
          <w:lang w:val="lt-LT"/>
        </w:rPr>
      </w:pPr>
      <w:r w:rsidRPr="00FB6E86">
        <w:rPr>
          <w:rFonts w:ascii="Joost" w:hAnsi="Joost" w:cs="Times New Roman"/>
          <w:bCs/>
          <w:lang w:val="lt-LT"/>
        </w:rPr>
        <w:t xml:space="preserve">3. Informacija apie </w:t>
      </w:r>
      <w:r>
        <w:rPr>
          <w:rFonts w:ascii="Joost" w:hAnsi="Joost" w:cs="Times New Roman"/>
          <w:b/>
          <w:i/>
          <w:iCs/>
          <w:lang w:val="lt-LT"/>
        </w:rPr>
        <w:t xml:space="preserve">MTEPI </w:t>
      </w:r>
      <w:r w:rsidRPr="00FB6E86">
        <w:rPr>
          <w:rFonts w:ascii="Joost" w:hAnsi="Joost" w:cs="Times New Roman"/>
          <w:b/>
          <w:i/>
          <w:iCs/>
          <w:lang w:val="lt-LT"/>
        </w:rPr>
        <w:t>srities ekspertą</w:t>
      </w:r>
      <w:r w:rsidRPr="00FB6E86">
        <w:rPr>
          <w:rFonts w:ascii="Joost" w:hAnsi="Joost" w:cs="Times New Roman"/>
          <w:bCs/>
          <w:lang w:val="lt-LT"/>
        </w:rPr>
        <w:t xml:space="preserve"> (pagal kvalifikacinių reikalavimų 2.3 p.)</w:t>
      </w: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5528"/>
        <w:gridCol w:w="4252"/>
      </w:tblGrid>
      <w:tr w:rsidR="00C36F79" w:rsidRPr="00FB6E86" w14:paraId="259B24FD" w14:textId="77777777" w:rsidTr="000A31B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91CEF" w14:textId="77777777" w:rsidR="00C36F79" w:rsidRPr="00FB6E86" w:rsidRDefault="00C36F79" w:rsidP="000A31BD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7E49A" w14:textId="77777777" w:rsidR="00C36F79" w:rsidRPr="00FB6E86" w:rsidRDefault="00C36F79" w:rsidP="000A31BD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Specialisto vardas, pavardė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9B160" w14:textId="77777777" w:rsidR="00C36F79" w:rsidRPr="00FB6E86" w:rsidRDefault="00C36F79" w:rsidP="000A31BD">
            <w:pPr>
              <w:shd w:val="clear" w:color="auto" w:fill="FFFFFF" w:themeFill="background1"/>
              <w:snapToGrid w:val="0"/>
              <w:ind w:left="-104" w:right="-108"/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Ar siūlomas specialistas yra tiekėjo darbuotojas (</w:t>
            </w:r>
            <w:r w:rsidRPr="00FB6E86">
              <w:rPr>
                <w:rFonts w:ascii="Joost" w:hAnsi="Joost"/>
                <w:b/>
                <w:bCs/>
                <w:i/>
                <w:iCs/>
                <w:color w:val="FF0000"/>
                <w:sz w:val="20"/>
                <w:lang w:eastAsia="lt-LT"/>
              </w:rPr>
              <w:t>Taip/Ne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).</w:t>
            </w:r>
          </w:p>
          <w:p w14:paraId="1CF68A04" w14:textId="77777777" w:rsidR="00C36F79" w:rsidRPr="00FB6E86" w:rsidRDefault="00C36F79" w:rsidP="000A31BD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 xml:space="preserve">Jeigu </w:t>
            </w:r>
            <w:r w:rsidRPr="00FB6E86">
              <w:rPr>
                <w:rFonts w:ascii="Joost" w:hAnsi="Joost"/>
                <w:b/>
                <w:bCs/>
                <w:i/>
                <w:iCs/>
                <w:color w:val="FF0000"/>
                <w:sz w:val="20"/>
                <w:lang w:eastAsia="lt-LT"/>
              </w:rPr>
              <w:t xml:space="preserve">Ne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– nurodyti ryšio su siūlomu specialistu teisinį pagrindą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91982A3" w14:textId="77777777" w:rsidR="00C36F79" w:rsidRPr="000A31BD" w:rsidRDefault="00C36F79" w:rsidP="000A31BD">
            <w:pPr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0A31BD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Siūlomo specialisto aukštąjį arba jam prilygintą išsilavinimą patvirtinantys</w:t>
            </w:r>
          </w:p>
          <w:p w14:paraId="22B5701F" w14:textId="77777777" w:rsidR="00C36F79" w:rsidRPr="00FB6E86" w:rsidRDefault="00C36F79" w:rsidP="000A31BD">
            <w:pPr>
              <w:shd w:val="clear" w:color="auto" w:fill="FFFFFF" w:themeFill="background1"/>
              <w:snapToGrid w:val="0"/>
              <w:ind w:left="-104" w:right="-108"/>
              <w:jc w:val="center"/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</w:pPr>
            <w:r w:rsidRPr="000A31BD">
              <w:rPr>
                <w:rFonts w:ascii="Joost" w:hAnsi="Joost"/>
                <w:b/>
                <w:bCs/>
                <w:i/>
                <w:iCs/>
                <w:sz w:val="20"/>
                <w:lang w:eastAsia="lt-LT"/>
              </w:rPr>
              <w:t>dokumentai</w:t>
            </w:r>
          </w:p>
        </w:tc>
      </w:tr>
      <w:tr w:rsidR="00C36F79" w:rsidRPr="00FB6E86" w14:paraId="145F3F94" w14:textId="77777777" w:rsidTr="000A31BD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6BB93" w14:textId="77777777" w:rsidR="00C36F79" w:rsidRPr="00FB6E86" w:rsidRDefault="00C36F79" w:rsidP="000A31BD">
            <w:pPr>
              <w:shd w:val="clear" w:color="auto" w:fill="FFFFFF" w:themeFill="background1"/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  <w:r w:rsidRPr="00FB6E86"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6E30C" w14:textId="77777777" w:rsidR="00C36F79" w:rsidRPr="00FB6E86" w:rsidRDefault="00C36F79" w:rsidP="000A31BD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12BBD" w14:textId="77777777" w:rsidR="00C36F79" w:rsidRPr="00FB6E86" w:rsidRDefault="00C36F79" w:rsidP="000A31BD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7A630" w14:textId="77777777" w:rsidR="00C36F79" w:rsidRPr="00FB6E86" w:rsidRDefault="00C36F79" w:rsidP="000A31BD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</w:tbl>
    <w:p w14:paraId="5BA1AC15" w14:textId="77777777" w:rsidR="00C4295E" w:rsidRDefault="00C4295E" w:rsidP="00C4295E">
      <w:pPr>
        <w:pStyle w:val="NoSpacing"/>
        <w:shd w:val="clear" w:color="auto" w:fill="FFFFFF" w:themeFill="background1"/>
        <w:rPr>
          <w:rFonts w:ascii="Joost" w:hAnsi="Joost" w:cs="Times New Roman"/>
          <w:b/>
          <w:sz w:val="20"/>
          <w:szCs w:val="20"/>
          <w:lang w:val="lt-LT"/>
        </w:rPr>
      </w:pP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2268"/>
        <w:gridCol w:w="2268"/>
        <w:gridCol w:w="2551"/>
        <w:gridCol w:w="2268"/>
        <w:gridCol w:w="1701"/>
        <w:gridCol w:w="1559"/>
      </w:tblGrid>
      <w:tr w:rsidR="00376E92" w:rsidRPr="00FB6E86" w14:paraId="65E84ACD" w14:textId="77777777" w:rsidTr="002E4A0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91149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Eil. Nr.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90C0A" w14:textId="77777777" w:rsidR="00376E92" w:rsidRPr="00C2346D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Sutarties (projekto) pavadinimas, data ir Nr.,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sutarties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(projekto)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pradžios ir pabaigos data (nurodoma mėnesio ir dienų tikslumu)</w:t>
            </w:r>
            <w:r w:rsidRPr="00C2346D"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1FB266" w14:textId="77777777" w:rsidR="00376E92" w:rsidRPr="00C2346D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Specialisto darbo sutartyje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(projekte)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 pradžia ir pabaiga (mėnesio ir dienų tikslumu)</w:t>
            </w:r>
            <w:r w:rsidRPr="00C2346D">
              <w:rPr>
                <w:rFonts w:ascii="Joost" w:hAnsi="Joost"/>
                <w:sz w:val="20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BD9EE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eastAsia="Calibri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Trumpas sutarties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(projekto) 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aprašymas (nurodomas suteiktų paslaugų aprašymas)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4685D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 xml:space="preserve">Specialisto darbo patirties sutartyje </w:t>
            </w:r>
            <w:r w:rsidRPr="00FB6E86">
              <w:rPr>
                <w:rFonts w:ascii="Joost" w:eastAsia="Calibri" w:hAnsi="Joost"/>
                <w:b/>
                <w:i/>
                <w:iCs/>
                <w:kern w:val="2"/>
                <w:sz w:val="20"/>
                <w14:ligatures w14:val="standardContextual"/>
              </w:rPr>
              <w:t xml:space="preserve">(projekte)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>trumpas apibūdinimas, pagrindinės veiklos ir atsakomybės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21476A6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sz w:val="20"/>
              </w:rPr>
            </w:pP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Užsakovas, jo aktualūs kontaktiniai duomenys </w:t>
            </w:r>
            <w:r w:rsidRPr="00FB6E86">
              <w:rPr>
                <w:rFonts w:ascii="Joost" w:hAnsi="Joost"/>
                <w:b/>
                <w:bCs/>
                <w:i/>
                <w:iCs/>
                <w:sz w:val="20"/>
              </w:rPr>
              <w:t>(tel. Nr., el. pašto adresas)</w:t>
            </w:r>
            <w:r w:rsidRPr="00FB6E86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pateiktai informacijai patikrinti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18A75A" w14:textId="77777777" w:rsidR="00376E92" w:rsidRPr="00C2346D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 w:rsidRPr="00C2346D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Lietuvių kalbos žinių lygis</w:t>
            </w:r>
            <w:r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D91ADD" w14:textId="77777777" w:rsidR="00376E92" w:rsidRPr="00376E92" w:rsidRDefault="00376E92" w:rsidP="002E4A05">
            <w:pPr>
              <w:shd w:val="clear" w:color="auto" w:fill="FFFFFF" w:themeFill="background1"/>
              <w:tabs>
                <w:tab w:val="left" w:pos="851"/>
              </w:tabs>
              <w:jc w:val="center"/>
              <w:rPr>
                <w:rFonts w:ascii="Joost" w:hAnsi="Joost"/>
                <w:b/>
                <w:bCs/>
                <w:i/>
                <w:iCs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>Anglų</w:t>
            </w:r>
            <w:r w:rsidRPr="00C2346D"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kalbos žinių lygis</w:t>
            </w:r>
            <w:r>
              <w:rPr>
                <w:rFonts w:ascii="Joost" w:hAnsi="Joost"/>
                <w:b/>
                <w:bCs/>
                <w:i/>
                <w:iCs/>
                <w:kern w:val="2"/>
                <w:sz w:val="20"/>
                <w14:ligatures w14:val="standardContextual"/>
              </w:rPr>
              <w:t xml:space="preserve"> </w:t>
            </w:r>
            <w:r w:rsidRPr="00376E92">
              <w:rPr>
                <w:rFonts w:ascii="Joost" w:hAnsi="Joost"/>
                <w:kern w:val="2"/>
                <w:sz w:val="20"/>
                <w:vertAlign w:val="superscript"/>
                <w14:ligatures w14:val="standardContextual"/>
              </w:rPr>
              <w:t>4</w:t>
            </w:r>
          </w:p>
        </w:tc>
      </w:tr>
      <w:tr w:rsidR="00376E92" w:rsidRPr="00FB6E86" w14:paraId="30BA1F19" w14:textId="77777777" w:rsidTr="002E4A05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A955C" w14:textId="77777777" w:rsidR="00376E92" w:rsidRPr="00FB6E86" w:rsidRDefault="00376E92" w:rsidP="002E4A05">
            <w:pPr>
              <w:shd w:val="clear" w:color="auto" w:fill="FFFFFF" w:themeFill="background1"/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  <w:r w:rsidRPr="00FB6E86"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099B4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55977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62A95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C75CF" w14:textId="77777777" w:rsidR="00376E92" w:rsidRPr="00FB6E86" w:rsidRDefault="00376E92" w:rsidP="002E4A05">
            <w:pPr>
              <w:shd w:val="clear" w:color="auto" w:fill="FFFFFF" w:themeFill="background1"/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084AE" w14:textId="77777777" w:rsidR="00376E92" w:rsidRPr="00FB6E86" w:rsidRDefault="00376E92" w:rsidP="002E4A05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ED210" w14:textId="77777777" w:rsidR="00376E92" w:rsidRPr="00FB6E86" w:rsidRDefault="00376E92" w:rsidP="002E4A05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D9B43" w14:textId="77777777" w:rsidR="00376E92" w:rsidRPr="00FB6E86" w:rsidRDefault="00376E92" w:rsidP="002E4A05">
            <w:pPr>
              <w:shd w:val="clear" w:color="auto" w:fill="FFFFFF" w:themeFill="background1"/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  <w:tr w:rsidR="00376E92" w:rsidRPr="00FB6E86" w14:paraId="4BE152E1" w14:textId="77777777" w:rsidTr="002E4A05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7E00A" w14:textId="77777777" w:rsidR="00376E92" w:rsidRPr="00FB6E86" w:rsidRDefault="00376E92" w:rsidP="002E4A05">
            <w:pPr>
              <w:ind w:left="360" w:hanging="360"/>
              <w:rPr>
                <w:rFonts w:ascii="Joost" w:eastAsia="Calibri" w:hAnsi="Joost"/>
                <w:kern w:val="2"/>
                <w:sz w:val="20"/>
                <w:lang w:bidi="en-US"/>
                <w14:ligatures w14:val="standardContextual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AD74B" w14:textId="77777777" w:rsidR="00376E92" w:rsidRPr="00FB6E86" w:rsidRDefault="00376E92" w:rsidP="002E4A05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2353C" w14:textId="77777777" w:rsidR="00376E92" w:rsidRPr="00FB6E86" w:rsidRDefault="00376E92" w:rsidP="002E4A05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1023C" w14:textId="77777777" w:rsidR="00376E92" w:rsidRPr="00FB6E86" w:rsidRDefault="00376E92" w:rsidP="002E4A05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F7D8E" w14:textId="77777777" w:rsidR="00376E92" w:rsidRPr="00FB6E86" w:rsidRDefault="00376E92" w:rsidP="002E4A05">
            <w:pPr>
              <w:tabs>
                <w:tab w:val="left" w:pos="851"/>
              </w:tabs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08E8C" w14:textId="77777777" w:rsidR="00376E92" w:rsidRPr="00FB6E86" w:rsidRDefault="00376E92" w:rsidP="002E4A05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96228" w14:textId="77777777" w:rsidR="00376E92" w:rsidRPr="00FB6E86" w:rsidRDefault="00376E92" w:rsidP="002E4A05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77571" w14:textId="77777777" w:rsidR="00376E92" w:rsidRPr="00FB6E86" w:rsidRDefault="00376E92" w:rsidP="002E4A05">
            <w:pPr>
              <w:rPr>
                <w:rFonts w:ascii="Joost" w:eastAsia="Calibri" w:hAnsi="Joost"/>
                <w:kern w:val="2"/>
                <w:sz w:val="20"/>
                <w14:ligatures w14:val="standardContextual"/>
              </w:rPr>
            </w:pPr>
          </w:p>
        </w:tc>
      </w:tr>
    </w:tbl>
    <w:p w14:paraId="74A3D180" w14:textId="77777777" w:rsidR="00376E92" w:rsidRPr="00FB6E86" w:rsidRDefault="00376E92" w:rsidP="00C4295E">
      <w:pPr>
        <w:pStyle w:val="NoSpacing"/>
        <w:shd w:val="clear" w:color="auto" w:fill="FFFFFF" w:themeFill="background1"/>
        <w:rPr>
          <w:rFonts w:ascii="Joost" w:hAnsi="Joost" w:cs="Times New Roman"/>
          <w:b/>
          <w:sz w:val="20"/>
          <w:szCs w:val="20"/>
          <w:lang w:val="lt-LT"/>
        </w:rPr>
      </w:pPr>
    </w:p>
    <w:p w14:paraId="29905711" w14:textId="77777777" w:rsidR="00C4295E" w:rsidRPr="00FB6E86" w:rsidRDefault="00C4295E" w:rsidP="00002F2F">
      <w:pPr>
        <w:pStyle w:val="NoSpacing"/>
        <w:jc w:val="center"/>
        <w:rPr>
          <w:rFonts w:ascii="Joost" w:hAnsi="Joost" w:cs="Times New Roman"/>
          <w:b/>
          <w:lang w:val="lt-LT"/>
        </w:rPr>
      </w:pPr>
    </w:p>
    <w:p w14:paraId="365EDBD7" w14:textId="77777777" w:rsidR="00376E92" w:rsidRDefault="00376E92" w:rsidP="00002F2F">
      <w:pPr>
        <w:pStyle w:val="NoSpacing"/>
        <w:jc w:val="center"/>
        <w:rPr>
          <w:rFonts w:ascii="Joost" w:hAnsi="Joost" w:cs="Times New Roman"/>
          <w:b/>
          <w:lang w:val="lt-LT"/>
        </w:rPr>
      </w:pPr>
    </w:p>
    <w:p w14:paraId="0DFC026B" w14:textId="0EB0F976" w:rsidR="008422BF" w:rsidRPr="00FB6E86" w:rsidRDefault="00002F2F" w:rsidP="00002F2F">
      <w:pPr>
        <w:pStyle w:val="NoSpacing"/>
        <w:jc w:val="center"/>
        <w:rPr>
          <w:rFonts w:ascii="Joost" w:hAnsi="Joost" w:cs="Times New Roman"/>
          <w:b/>
          <w:lang w:val="lt-LT"/>
        </w:rPr>
      </w:pPr>
      <w:r w:rsidRPr="00FB6E86">
        <w:rPr>
          <w:rFonts w:ascii="Joost" w:hAnsi="Joost" w:cs="Times New Roman"/>
          <w:b/>
          <w:lang w:val="lt-LT"/>
        </w:rPr>
        <w:t>_____________</w:t>
      </w:r>
    </w:p>
    <w:sectPr w:rsidR="008422BF" w:rsidRPr="00FB6E86" w:rsidSect="00557C97">
      <w:headerReference w:type="default" r:id="rId10"/>
      <w:pgSz w:w="16838" w:h="11906" w:orient="landscape"/>
      <w:pgMar w:top="1701" w:right="709" w:bottom="567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78138" w14:textId="77777777" w:rsidR="00A04C63" w:rsidRDefault="00A04C63" w:rsidP="00B95DAE">
      <w:r>
        <w:separator/>
      </w:r>
    </w:p>
  </w:endnote>
  <w:endnote w:type="continuationSeparator" w:id="0">
    <w:p w14:paraId="0317221C" w14:textId="77777777" w:rsidR="00A04C63" w:rsidRDefault="00A04C63" w:rsidP="00B9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5A306" w14:textId="77777777" w:rsidR="00A04C63" w:rsidRDefault="00A04C63" w:rsidP="00B95DAE">
      <w:r>
        <w:separator/>
      </w:r>
    </w:p>
  </w:footnote>
  <w:footnote w:type="continuationSeparator" w:id="0">
    <w:p w14:paraId="1D62AFFC" w14:textId="77777777" w:rsidR="00A04C63" w:rsidRDefault="00A04C63" w:rsidP="00B95DAE">
      <w:r>
        <w:continuationSeparator/>
      </w:r>
    </w:p>
  </w:footnote>
  <w:footnote w:id="1">
    <w:p w14:paraId="4476E4BC" w14:textId="7964EF30" w:rsidR="001A0734" w:rsidRPr="00376E92" w:rsidRDefault="001A0734">
      <w:pPr>
        <w:pStyle w:val="FootnoteText"/>
        <w:rPr>
          <w:rFonts w:ascii="Joost" w:hAnsi="Joost"/>
        </w:rPr>
      </w:pPr>
      <w:r w:rsidRPr="00376E92">
        <w:rPr>
          <w:rStyle w:val="FootnoteReference"/>
          <w:rFonts w:ascii="Joost" w:hAnsi="Joost"/>
        </w:rPr>
        <w:footnoteRef/>
      </w:r>
      <w:r w:rsidRPr="00376E92">
        <w:rPr>
          <w:rFonts w:ascii="Joost" w:hAnsi="Joost"/>
        </w:rPr>
        <w:t xml:space="preserve"> Turi būti nurodyta tiek ir tokio pobūdžio sutarčių /projektų, kad pagal jose (juose) dirbtą laiką bei atliktas funkcijas siūlomi specialistai turėtų nurodytą reikalaujamą patirtį.</w:t>
      </w:r>
    </w:p>
    <w:p w14:paraId="6C797C6F" w14:textId="51FCC52A" w:rsidR="00C2346D" w:rsidRPr="00376E92" w:rsidRDefault="00C2346D" w:rsidP="00C2346D">
      <w:pPr>
        <w:pStyle w:val="FootnoteText"/>
        <w:rPr>
          <w:rFonts w:ascii="Joost" w:hAnsi="Joost"/>
        </w:rPr>
      </w:pPr>
      <w:r w:rsidRPr="00376E92">
        <w:rPr>
          <w:rFonts w:ascii="Joost" w:hAnsi="Joost"/>
          <w:vertAlign w:val="superscript"/>
        </w:rPr>
        <w:t>2</w:t>
      </w:r>
      <w:r w:rsidRPr="00376E92">
        <w:rPr>
          <w:rFonts w:ascii="Joost" w:hAnsi="Joost"/>
        </w:rPr>
        <w:t xml:space="preserve"> Nurodoma patirtis, susijusi tik su pirkimo sąlygose keliamais reikalavimais.</w:t>
      </w:r>
    </w:p>
    <w:p w14:paraId="69C4933B" w14:textId="2CCBC9D4" w:rsidR="00C2346D" w:rsidRPr="00376E92" w:rsidRDefault="00C2346D" w:rsidP="00C2346D">
      <w:pPr>
        <w:pStyle w:val="FootnoteText"/>
        <w:rPr>
          <w:rFonts w:ascii="Joost" w:hAnsi="Joost" w:cstheme="majorBidi"/>
        </w:rPr>
      </w:pPr>
      <w:r w:rsidRPr="00376E92">
        <w:rPr>
          <w:rFonts w:ascii="Joost" w:hAnsi="Joost" w:cstheme="majorBidi"/>
          <w:vertAlign w:val="superscript"/>
        </w:rPr>
        <w:t xml:space="preserve">3 </w:t>
      </w:r>
      <w:r w:rsidRPr="00376E92">
        <w:rPr>
          <w:rFonts w:ascii="Joost" w:hAnsi="Joost" w:cstheme="majorBidi"/>
        </w:rPr>
        <w:t xml:space="preserve">Jei lietuvių kalba nėra gimtoji – ne žemesnis kaip C1 lygis pagal </w:t>
      </w:r>
      <w:proofErr w:type="spellStart"/>
      <w:r w:rsidRPr="00376E92">
        <w:rPr>
          <w:rFonts w:ascii="Joost" w:hAnsi="Joost" w:cstheme="majorBidi"/>
        </w:rPr>
        <w:t>Europass</w:t>
      </w:r>
      <w:proofErr w:type="spellEnd"/>
      <w:r w:rsidRPr="00376E92">
        <w:rPr>
          <w:rFonts w:ascii="Joost" w:hAnsi="Joost" w:cstheme="majorBidi"/>
        </w:rPr>
        <w:t xml:space="preserve"> kalbų pasą arba tiekėjas nurodo, kad savo lėšomis užtikrins vertimą į lietuvių kalbą, arba jei lietuvių kalba gimtoji, pažymima „gimtoji“.</w:t>
      </w:r>
    </w:p>
    <w:p w14:paraId="67FD9C33" w14:textId="21DF6F47" w:rsidR="00376E92" w:rsidRPr="00376E92" w:rsidRDefault="00376E92" w:rsidP="00C2346D">
      <w:pPr>
        <w:pStyle w:val="FootnoteText"/>
        <w:rPr>
          <w:rFonts w:ascii="Joost" w:hAnsi="Joost" w:cstheme="majorBidi"/>
        </w:rPr>
      </w:pPr>
      <w:r w:rsidRPr="00376E92">
        <w:rPr>
          <w:rFonts w:ascii="Joost" w:hAnsi="Joost" w:cstheme="majorBidi"/>
          <w:vertAlign w:val="superscript"/>
        </w:rPr>
        <w:t xml:space="preserve">4 </w:t>
      </w:r>
      <w:r w:rsidRPr="00376E92">
        <w:rPr>
          <w:rFonts w:ascii="Joost" w:hAnsi="Joost" w:cstheme="majorBidi"/>
        </w:rPr>
        <w:t xml:space="preserve">Anglų kalbos ne žemesnis kaip B1 lygis pagal </w:t>
      </w:r>
      <w:proofErr w:type="spellStart"/>
      <w:r w:rsidRPr="00376E92">
        <w:rPr>
          <w:rFonts w:ascii="Joost" w:hAnsi="Joost" w:cstheme="majorBidi"/>
        </w:rPr>
        <w:t>Europass</w:t>
      </w:r>
      <w:proofErr w:type="spellEnd"/>
      <w:r w:rsidRPr="00376E92">
        <w:rPr>
          <w:rFonts w:ascii="Joost" w:hAnsi="Joost" w:cstheme="majorBidi"/>
        </w:rPr>
        <w:t xml:space="preserve"> kalbų pasą arba tiekėjas nurodo, kad savo lėšomis užtikrins vertimą į anglų kalbą.</w:t>
      </w:r>
    </w:p>
    <w:p w14:paraId="7D66BF44" w14:textId="77777777" w:rsidR="00C2346D" w:rsidRPr="00C2346D" w:rsidRDefault="00C2346D" w:rsidP="00C2346D">
      <w:pPr>
        <w:pStyle w:val="FootnoteText"/>
        <w:rPr>
          <w:sz w:val="22"/>
          <w:szCs w:val="22"/>
        </w:rPr>
      </w:pPr>
    </w:p>
    <w:p w14:paraId="3BCAC1CC" w14:textId="77777777" w:rsidR="00C2346D" w:rsidRPr="001A0734" w:rsidRDefault="00C2346D">
      <w:pPr>
        <w:pStyle w:val="FootnoteText"/>
        <w:rPr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9D5E" w14:textId="74F38B3F" w:rsidR="00BD3AEE" w:rsidRPr="00C4295E" w:rsidRDefault="00BD3AEE" w:rsidP="00C4295E">
    <w:pPr>
      <w:pStyle w:val="Header"/>
      <w:jc w:val="right"/>
      <w:rPr>
        <w:rFonts w:ascii="Joost" w:hAnsi="Joost"/>
        <w:i/>
        <w:iCs/>
        <w:sz w:val="22"/>
        <w:szCs w:val="22"/>
      </w:rPr>
    </w:pPr>
    <w:r w:rsidRPr="00C4295E">
      <w:rPr>
        <w:rFonts w:ascii="Joost" w:hAnsi="Joost"/>
        <w:i/>
        <w:iCs/>
        <w:sz w:val="22"/>
        <w:szCs w:val="22"/>
      </w:rPr>
      <w:t>Specialiųjų pirkimo sąlygų</w:t>
    </w:r>
    <w:r w:rsidR="00F83F75" w:rsidRPr="00C4295E">
      <w:rPr>
        <w:rFonts w:ascii="Joost" w:hAnsi="Joost"/>
        <w:i/>
        <w:iCs/>
        <w:sz w:val="22"/>
        <w:szCs w:val="22"/>
      </w:rPr>
      <w:t xml:space="preserve"> </w:t>
    </w:r>
    <w:r w:rsidRPr="00C4295E">
      <w:rPr>
        <w:rFonts w:ascii="Joost" w:hAnsi="Joost"/>
        <w:i/>
        <w:iCs/>
        <w:sz w:val="22"/>
        <w:szCs w:val="22"/>
      </w:rPr>
      <w:t>priedas „</w:t>
    </w:r>
    <w:r w:rsidR="00B95DAE" w:rsidRPr="00C4295E">
      <w:rPr>
        <w:rFonts w:ascii="Joost" w:hAnsi="Joost"/>
        <w:i/>
        <w:iCs/>
        <w:sz w:val="22"/>
        <w:szCs w:val="22"/>
      </w:rPr>
      <w:t>Tiekėjo siūlomų specialistų sąrašas</w:t>
    </w:r>
    <w:r w:rsidRPr="00C4295E">
      <w:rPr>
        <w:rFonts w:ascii="Joost" w:hAnsi="Joost"/>
        <w:i/>
        <w:iCs/>
        <w:sz w:val="22"/>
        <w:szCs w:val="22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DAE"/>
    <w:rsid w:val="00002F2F"/>
    <w:rsid w:val="0000705C"/>
    <w:rsid w:val="0002678A"/>
    <w:rsid w:val="00026918"/>
    <w:rsid w:val="000B38F3"/>
    <w:rsid w:val="000F349B"/>
    <w:rsid w:val="00101FE6"/>
    <w:rsid w:val="001318B2"/>
    <w:rsid w:val="00141DB5"/>
    <w:rsid w:val="001605D9"/>
    <w:rsid w:val="00161574"/>
    <w:rsid w:val="001A0734"/>
    <w:rsid w:val="001E1B14"/>
    <w:rsid w:val="001E3D8F"/>
    <w:rsid w:val="001E4C59"/>
    <w:rsid w:val="00227AA5"/>
    <w:rsid w:val="00267660"/>
    <w:rsid w:val="002774B7"/>
    <w:rsid w:val="002A5CE5"/>
    <w:rsid w:val="002D18FA"/>
    <w:rsid w:val="002E3AA0"/>
    <w:rsid w:val="002F0533"/>
    <w:rsid w:val="003037EA"/>
    <w:rsid w:val="00304E99"/>
    <w:rsid w:val="00343364"/>
    <w:rsid w:val="0035032F"/>
    <w:rsid w:val="0037421A"/>
    <w:rsid w:val="00376E92"/>
    <w:rsid w:val="00381BF4"/>
    <w:rsid w:val="003A096C"/>
    <w:rsid w:val="003B73E6"/>
    <w:rsid w:val="003E3111"/>
    <w:rsid w:val="003E71CC"/>
    <w:rsid w:val="004009E1"/>
    <w:rsid w:val="004146B5"/>
    <w:rsid w:val="00426C07"/>
    <w:rsid w:val="00462164"/>
    <w:rsid w:val="00486D8C"/>
    <w:rsid w:val="004A6743"/>
    <w:rsid w:val="004C3E85"/>
    <w:rsid w:val="004D31AF"/>
    <w:rsid w:val="004D6EBA"/>
    <w:rsid w:val="005034FB"/>
    <w:rsid w:val="005074BA"/>
    <w:rsid w:val="0054515A"/>
    <w:rsid w:val="00557C97"/>
    <w:rsid w:val="00562B0F"/>
    <w:rsid w:val="0057397F"/>
    <w:rsid w:val="00585782"/>
    <w:rsid w:val="005867C8"/>
    <w:rsid w:val="005B7061"/>
    <w:rsid w:val="005E0CB1"/>
    <w:rsid w:val="006165CE"/>
    <w:rsid w:val="00622C1C"/>
    <w:rsid w:val="00632B3F"/>
    <w:rsid w:val="006424BB"/>
    <w:rsid w:val="00670BA2"/>
    <w:rsid w:val="00684A88"/>
    <w:rsid w:val="006A0A07"/>
    <w:rsid w:val="006B492F"/>
    <w:rsid w:val="006B4E8F"/>
    <w:rsid w:val="006C4020"/>
    <w:rsid w:val="006F33F0"/>
    <w:rsid w:val="007518A7"/>
    <w:rsid w:val="007643C8"/>
    <w:rsid w:val="00797BDE"/>
    <w:rsid w:val="008422BF"/>
    <w:rsid w:val="00881527"/>
    <w:rsid w:val="00897356"/>
    <w:rsid w:val="008B389D"/>
    <w:rsid w:val="008C1B64"/>
    <w:rsid w:val="008C2D91"/>
    <w:rsid w:val="008F3528"/>
    <w:rsid w:val="00961518"/>
    <w:rsid w:val="009873AC"/>
    <w:rsid w:val="009B1F6B"/>
    <w:rsid w:val="009D4BD3"/>
    <w:rsid w:val="00A04C63"/>
    <w:rsid w:val="00A200B2"/>
    <w:rsid w:val="00A5321D"/>
    <w:rsid w:val="00A63FF1"/>
    <w:rsid w:val="00A72E00"/>
    <w:rsid w:val="00AA2740"/>
    <w:rsid w:val="00AC60FB"/>
    <w:rsid w:val="00AC6966"/>
    <w:rsid w:val="00AD2918"/>
    <w:rsid w:val="00AD4CF8"/>
    <w:rsid w:val="00AE061F"/>
    <w:rsid w:val="00B00041"/>
    <w:rsid w:val="00B66132"/>
    <w:rsid w:val="00B80E78"/>
    <w:rsid w:val="00B87E74"/>
    <w:rsid w:val="00B91A4E"/>
    <w:rsid w:val="00B95DAE"/>
    <w:rsid w:val="00BA1DD7"/>
    <w:rsid w:val="00BD271F"/>
    <w:rsid w:val="00BD3AEE"/>
    <w:rsid w:val="00BD408F"/>
    <w:rsid w:val="00BF31D8"/>
    <w:rsid w:val="00C1149F"/>
    <w:rsid w:val="00C15A1E"/>
    <w:rsid w:val="00C2346D"/>
    <w:rsid w:val="00C36F79"/>
    <w:rsid w:val="00C4295E"/>
    <w:rsid w:val="00C724C8"/>
    <w:rsid w:val="00CB60C5"/>
    <w:rsid w:val="00CF3545"/>
    <w:rsid w:val="00CF7A0C"/>
    <w:rsid w:val="00D24715"/>
    <w:rsid w:val="00D57F80"/>
    <w:rsid w:val="00D711F7"/>
    <w:rsid w:val="00D93A21"/>
    <w:rsid w:val="00E00765"/>
    <w:rsid w:val="00E1635F"/>
    <w:rsid w:val="00E23967"/>
    <w:rsid w:val="00E6233A"/>
    <w:rsid w:val="00E86C68"/>
    <w:rsid w:val="00EB7F20"/>
    <w:rsid w:val="00EC25AE"/>
    <w:rsid w:val="00F03F5E"/>
    <w:rsid w:val="00F52D1D"/>
    <w:rsid w:val="00F53E43"/>
    <w:rsid w:val="00F73A03"/>
    <w:rsid w:val="00F83F75"/>
    <w:rsid w:val="00FA1EA9"/>
    <w:rsid w:val="00FA3221"/>
    <w:rsid w:val="00FA7AA6"/>
    <w:rsid w:val="00FB6E86"/>
    <w:rsid w:val="00FE553A"/>
    <w:rsid w:val="00FE5FB8"/>
    <w:rsid w:val="00FF42F8"/>
    <w:rsid w:val="3B7E900A"/>
    <w:rsid w:val="49EF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8F2BE"/>
  <w15:chartTrackingRefBased/>
  <w15:docId w15:val="{21A4CE22-CAC1-452A-A2C7-37F37F11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DA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RP-List Paragraph,List Paragraph1,List Paragraph11,Bullet EY,Table of contents numbered,List Paragraph21,List Paragraph2,Numbering,Sąrašo pastraipa1,Lentele,VKTI - text numbering,Normal bullet 2,Paragraph,List L1,List not in Table,lp1"/>
    <w:basedOn w:val="Normal"/>
    <w:link w:val="ListParagraphChar"/>
    <w:uiPriority w:val="34"/>
    <w:qFormat/>
    <w:rsid w:val="00B95DAE"/>
    <w:pPr>
      <w:ind w:left="720"/>
      <w:contextualSpacing/>
    </w:pPr>
  </w:style>
  <w:style w:type="character" w:customStyle="1" w:styleId="ListParagraphChar">
    <w:name w:val="List Paragraph Char"/>
    <w:aliases w:val="ERP-List Paragraph Char,List Paragraph1 Char,List Paragraph11 Char,Bullet EY Char,Table of contents numbered Char,List Paragraph21 Char,List Paragraph2 Char,Numbering Char,Sąrašo pastraipa1 Char,Lentele Char,Normal bullet 2 Char"/>
    <w:link w:val="ListParagraph"/>
    <w:uiPriority w:val="34"/>
    <w:qFormat/>
    <w:rsid w:val="00B95DAE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95DA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DAE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table" w:styleId="TableGrid">
    <w:name w:val="Table Grid"/>
    <w:basedOn w:val="TableNormal"/>
    <w:uiPriority w:val="39"/>
    <w:rsid w:val="00B95DA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95DAE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DAE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B95DA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61574"/>
    <w:rPr>
      <w:rFonts w:ascii="Times New Roman" w:eastAsiaTheme="minorEastAsia" w:hAnsi="Times New Roman"/>
    </w:rPr>
  </w:style>
  <w:style w:type="paragraph" w:styleId="NoSpacing">
    <w:name w:val="No Spacing"/>
    <w:link w:val="NoSpacingChar"/>
    <w:uiPriority w:val="1"/>
    <w:qFormat/>
    <w:rsid w:val="00161574"/>
    <w:pPr>
      <w:spacing w:after="0" w:line="240" w:lineRule="auto"/>
      <w:jc w:val="both"/>
    </w:pPr>
    <w:rPr>
      <w:rFonts w:ascii="Times New Roman" w:eastAsiaTheme="minorEastAsia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74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421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421A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21A"/>
    <w:rPr>
      <w:rFonts w:ascii="Times New Roman" w:eastAsia="Times New Roman" w:hAnsi="Times New Roman" w:cs="Times New Roman"/>
      <w:b/>
      <w:bCs/>
      <w:kern w:val="0"/>
      <w:sz w:val="20"/>
      <w:szCs w:val="20"/>
      <w:lang w:val="lt-LT"/>
      <w14:ligatures w14:val="none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unhideWhenUsed/>
    <w:rsid w:val="001A0734"/>
    <w:rPr>
      <w:sz w:val="20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1A0734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basedOn w:val="DefaultParagraphFont"/>
    <w:unhideWhenUsed/>
    <w:rsid w:val="001A07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9D1091B86B545A96A10140840F158" ma:contentTypeVersion="15" ma:contentTypeDescription="Create a new document." ma:contentTypeScope="" ma:versionID="81f1386f354f5d60930c182d12f2dc56">
  <xsd:schema xmlns:xsd="http://www.w3.org/2001/XMLSchema" xmlns:xs="http://www.w3.org/2001/XMLSchema" xmlns:p="http://schemas.microsoft.com/office/2006/metadata/properties" xmlns:ns2="6bc57d94-31fb-416b-a22d-adff7e98d24c" xmlns:ns3="5c120bf2-87c4-4cb4-9873-faaab36a4e4e" targetNamespace="http://schemas.microsoft.com/office/2006/metadata/properties" ma:root="true" ma:fieldsID="e49e88318336d83b32ca25d2db66a7fe" ns2:_="" ns3:_="">
    <xsd:import namespace="6bc57d94-31fb-416b-a22d-adff7e98d24c"/>
    <xsd:import namespace="5c120bf2-87c4-4cb4-9873-faaab36a4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57d94-31fb-416b-a22d-adff7e98d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bedb5be-a71b-4764-9497-c1e54e962e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20bf2-87c4-4cb4-9873-faaab36a4e4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e68fcdf-7218-4eac-864e-46cf29036956}" ma:internalName="TaxCatchAll" ma:showField="CatchAllData" ma:web="5c120bf2-87c4-4cb4-9873-faaab36a4e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120bf2-87c4-4cb4-9873-faaab36a4e4e" xsi:nil="true"/>
    <lcf76f155ced4ddcb4097134ff3c332f xmlns="6bc57d94-31fb-416b-a22d-adff7e98d24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619279-6A49-4C22-9704-F998DA8EC3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97EF8-0E6A-4873-93F2-947706B69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c57d94-31fb-416b-a22d-adff7e98d24c"/>
    <ds:schemaRef ds:uri="5c120bf2-87c4-4cb4-9873-faaab36a4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EBB520-8B87-4A37-845B-37BB5DB54CFC}">
  <ds:schemaRefs>
    <ds:schemaRef ds:uri="http://schemas.microsoft.com/office/2006/metadata/properties"/>
    <ds:schemaRef ds:uri="http://schemas.microsoft.com/office/infopath/2007/PartnerControls"/>
    <ds:schemaRef ds:uri="5c120bf2-87c4-4cb4-9873-faaab36a4e4e"/>
    <ds:schemaRef ds:uri="6bc57d94-31fb-416b-a22d-adff7e98d24c"/>
  </ds:schemaRefs>
</ds:datastoreItem>
</file>

<file path=customXml/itemProps4.xml><?xml version="1.0" encoding="utf-8"?>
<ds:datastoreItem xmlns:ds="http://schemas.openxmlformats.org/officeDocument/2006/customXml" ds:itemID="{89E84493-030B-4E19-A0ED-ADA714A9D1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Starinskaja</dc:creator>
  <cp:keywords/>
  <dc:description/>
  <cp:lastModifiedBy>Renata Stankevičienė</cp:lastModifiedBy>
  <cp:revision>36</cp:revision>
  <dcterms:created xsi:type="dcterms:W3CDTF">2024-12-13T09:37:00Z</dcterms:created>
  <dcterms:modified xsi:type="dcterms:W3CDTF">2025-06-12T13:31:00Z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0x010100EE69D1091B86B545A96A10140840F158</vt:lpwstr>
  </property>
  <property fmtid="{D5CDD505-2E9C-101B-9397-08002B2CF9AE}" pid="3" name="MediaServiceImageTags">
    <vt:lpwstr/>
  </property>
</Properties>
</file>